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179B" w14:textId="77777777" w:rsidR="007C2E93" w:rsidRPr="00D34D55" w:rsidRDefault="007C2E93" w:rsidP="00D34D5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9721320" w14:textId="0C80DD78" w:rsidR="004A25E5" w:rsidRPr="00D34D55" w:rsidRDefault="001A619F" w:rsidP="00D34D5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J</w:t>
      </w:r>
      <w:r w:rsidR="00A46575" w:rsidRPr="00D34D55">
        <w:rPr>
          <w:rFonts w:ascii="Century Gothic" w:hAnsi="Century Gothic" w:cs="Arial"/>
          <w:b/>
          <w:bCs/>
          <w:sz w:val="24"/>
          <w:szCs w:val="24"/>
        </w:rPr>
        <w:t>U</w:t>
      </w:r>
      <w:r w:rsidR="006123B6" w:rsidRPr="00D34D55">
        <w:rPr>
          <w:rFonts w:ascii="Century Gothic" w:hAnsi="Century Gothic" w:cs="Arial"/>
          <w:b/>
          <w:bCs/>
          <w:sz w:val="24"/>
          <w:szCs w:val="24"/>
        </w:rPr>
        <w:t>STIFICA</w:t>
      </w:r>
      <w:r w:rsidR="00A46575" w:rsidRPr="00D34D55">
        <w:rPr>
          <w:rFonts w:ascii="Century Gothic" w:hAnsi="Century Gothic" w:cs="Arial"/>
          <w:b/>
          <w:bCs/>
          <w:sz w:val="24"/>
          <w:szCs w:val="24"/>
        </w:rPr>
        <w:t>TIV</w:t>
      </w:r>
      <w:r>
        <w:rPr>
          <w:rFonts w:ascii="Century Gothic" w:hAnsi="Century Gothic" w:cs="Arial"/>
          <w:b/>
          <w:bCs/>
          <w:sz w:val="24"/>
          <w:szCs w:val="24"/>
        </w:rPr>
        <w:t>A</w:t>
      </w:r>
      <w:r w:rsidR="00621339">
        <w:rPr>
          <w:rFonts w:ascii="Century Gothic" w:hAnsi="Century Gothic" w:cs="Arial"/>
          <w:b/>
          <w:bCs/>
          <w:sz w:val="24"/>
          <w:szCs w:val="24"/>
        </w:rPr>
        <w:t xml:space="preserve"> E CONVOCAÇÃO PARA AUDIÊNCIA PÚBLICA</w:t>
      </w:r>
      <w:r w:rsidR="00A46575" w:rsidRPr="00D34D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>PARA</w:t>
      </w:r>
      <w:r w:rsidR="0062133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A46575" w:rsidRPr="00D34D55">
        <w:rPr>
          <w:rFonts w:ascii="Century Gothic" w:hAnsi="Century Gothic" w:cs="Arial"/>
          <w:b/>
          <w:bCs/>
          <w:sz w:val="24"/>
          <w:szCs w:val="24"/>
        </w:rPr>
        <w:t>A</w:t>
      </w:r>
      <w:r w:rsidR="00AA7694" w:rsidRPr="00D34D55">
        <w:rPr>
          <w:rFonts w:ascii="Century Gothic" w:hAnsi="Century Gothic" w:cs="Arial"/>
          <w:b/>
          <w:bCs/>
          <w:sz w:val="24"/>
          <w:szCs w:val="24"/>
        </w:rPr>
        <w:t xml:space="preserve"> CONCESSÃO DOS SERVIÇOS PÚBLICOS DE ABASTECIMENTO DE ÁGUA E </w:t>
      </w:r>
      <w:r w:rsidR="000A1DCD" w:rsidRPr="00D34D55">
        <w:rPr>
          <w:rFonts w:ascii="Century Gothic" w:hAnsi="Century Gothic" w:cs="Arial"/>
          <w:b/>
          <w:bCs/>
          <w:sz w:val="24"/>
          <w:szCs w:val="24"/>
        </w:rPr>
        <w:t xml:space="preserve">TRATAMENTO DO ESGOTO </w:t>
      </w:r>
      <w:r w:rsidR="009C6D9D" w:rsidRPr="00D34D55">
        <w:rPr>
          <w:rFonts w:ascii="Century Gothic" w:hAnsi="Century Gothic" w:cs="Arial"/>
          <w:b/>
          <w:bCs/>
          <w:sz w:val="24"/>
          <w:szCs w:val="24"/>
        </w:rPr>
        <w:t xml:space="preserve">DO MUNICÍPIO DE </w:t>
      </w:r>
      <w:r w:rsidR="00F00B2B" w:rsidRPr="00D34D55">
        <w:rPr>
          <w:rFonts w:ascii="Century Gothic" w:hAnsi="Century Gothic" w:cs="Arial"/>
          <w:b/>
          <w:bCs/>
          <w:sz w:val="24"/>
          <w:szCs w:val="24"/>
        </w:rPr>
        <w:t>ILHOTA</w:t>
      </w:r>
      <w:r w:rsidR="000E2935" w:rsidRPr="00D34D55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1854880C" w14:textId="77777777" w:rsidR="004A25E5" w:rsidRPr="00D34D55" w:rsidRDefault="004A25E5" w:rsidP="00D34D5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1A5A0AE9" w14:textId="76D45DE6" w:rsidR="00FC1611" w:rsidRPr="00D34D55" w:rsidRDefault="00FC1611" w:rsidP="00430A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O Prefeito do Município de Ilhota, em atendimento ao que dispõe o art. 5º da Lei Federal nº 8.987</w:t>
      </w:r>
      <w:r w:rsidR="00430A88">
        <w:rPr>
          <w:rFonts w:ascii="Century Gothic" w:hAnsi="Century Gothic" w:cs="Arial"/>
          <w:sz w:val="24"/>
          <w:szCs w:val="24"/>
        </w:rPr>
        <w:t>/95</w:t>
      </w:r>
      <w:r w:rsidRPr="00D34D55">
        <w:rPr>
          <w:rFonts w:ascii="Century Gothic" w:hAnsi="Century Gothic" w:cs="Arial"/>
          <w:sz w:val="24"/>
          <w:szCs w:val="24"/>
        </w:rPr>
        <w:t xml:space="preserve">, </w:t>
      </w:r>
      <w:r w:rsidR="001A619F">
        <w:rPr>
          <w:rFonts w:ascii="Century Gothic" w:hAnsi="Century Gothic" w:cs="Arial"/>
          <w:sz w:val="24"/>
          <w:szCs w:val="24"/>
        </w:rPr>
        <w:t>apresenta</w:t>
      </w:r>
      <w:r w:rsidRPr="00D34D55">
        <w:rPr>
          <w:rFonts w:ascii="Century Gothic" w:hAnsi="Century Gothic" w:cs="Arial"/>
          <w:sz w:val="24"/>
          <w:szCs w:val="24"/>
        </w:rPr>
        <w:t xml:space="preserve"> a justificativa da conveniência de outorga da concessão do serviço público de abastecimento de água e esgotamento sanitário nesse Município, que compreende: a) abastecimento de água potável; </w:t>
      </w:r>
      <w:r w:rsidR="001A619F">
        <w:rPr>
          <w:rFonts w:ascii="Century Gothic" w:hAnsi="Century Gothic" w:cs="Arial"/>
          <w:sz w:val="24"/>
          <w:szCs w:val="24"/>
        </w:rPr>
        <w:t xml:space="preserve">e </w:t>
      </w:r>
      <w:r w:rsidRPr="00D34D55">
        <w:rPr>
          <w:rFonts w:ascii="Century Gothic" w:hAnsi="Century Gothic" w:cs="Arial"/>
          <w:sz w:val="24"/>
          <w:szCs w:val="24"/>
        </w:rPr>
        <w:t>b) esgotamento sanitário, pelo prazo de 30 (trinta) anos</w:t>
      </w:r>
      <w:r w:rsidR="00430A88">
        <w:rPr>
          <w:rFonts w:ascii="Century Gothic" w:hAnsi="Century Gothic" w:cs="Arial"/>
          <w:sz w:val="24"/>
          <w:szCs w:val="24"/>
        </w:rPr>
        <w:t>.</w:t>
      </w:r>
    </w:p>
    <w:p w14:paraId="7B900884" w14:textId="77777777" w:rsidR="00430A88" w:rsidRDefault="003740F6" w:rsidP="00430A88">
      <w:pPr>
        <w:spacing w:after="0" w:line="36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A opção pela</w:t>
      </w:r>
      <w:r w:rsidR="00DE5E4E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concessão 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se justifica pela sua intrínseca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capacidade de permitir, em regime de eficiência contratual, a realização dos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2B0C8D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vult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osos investimentos necessários para a prestação do serviço</w:t>
      </w:r>
      <w:r w:rsidR="001E1F4B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n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os termos da legislação pertinente</w:t>
      </w:r>
      <w:r w:rsidR="004B2A3A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, manutenção da sustentabilidade e o princípio da modicidade tarifária.</w:t>
      </w:r>
    </w:p>
    <w:p w14:paraId="7CC210AA" w14:textId="7B679309" w:rsidR="00430A88" w:rsidRDefault="00C9576A" w:rsidP="00430A88">
      <w:pPr>
        <w:spacing w:after="0" w:line="36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34D55">
        <w:rPr>
          <w:rFonts w:ascii="Century Gothic" w:hAnsi="Century Gothic" w:cs="Arial"/>
          <w:sz w:val="24"/>
          <w:szCs w:val="24"/>
        </w:rPr>
        <w:t>Todos os riscos inerentes e investimentos necessários para o atingimento das metas estipuladas pelo Plano de Saneamento, além dos custos operacionais e de manutenção dos sistemas serão de responsabilidade do futuro prestador dos serviços</w:t>
      </w:r>
      <w:r w:rsidR="004B2A3A" w:rsidRPr="00D34D55">
        <w:rPr>
          <w:rFonts w:ascii="Century Gothic" w:hAnsi="Century Gothic" w:cs="Arial"/>
          <w:sz w:val="24"/>
          <w:szCs w:val="24"/>
        </w:rPr>
        <w:t xml:space="preserve">, que nos próximos </w:t>
      </w:r>
      <w:r w:rsidR="000701C5" w:rsidRPr="00D34D55">
        <w:rPr>
          <w:rFonts w:ascii="Century Gothic" w:hAnsi="Century Gothic" w:cs="Arial"/>
          <w:sz w:val="24"/>
          <w:szCs w:val="24"/>
        </w:rPr>
        <w:t>seis</w:t>
      </w:r>
      <w:r w:rsidR="004B2A3A" w:rsidRPr="00D34D55">
        <w:rPr>
          <w:rFonts w:ascii="Century Gothic" w:hAnsi="Century Gothic" w:cs="Arial"/>
          <w:sz w:val="24"/>
          <w:szCs w:val="24"/>
        </w:rPr>
        <w:t xml:space="preserve"> anos se obriga</w:t>
      </w:r>
      <w:r w:rsidR="001A619F">
        <w:rPr>
          <w:rFonts w:ascii="Century Gothic" w:hAnsi="Century Gothic" w:cs="Arial"/>
          <w:sz w:val="24"/>
          <w:szCs w:val="24"/>
        </w:rPr>
        <w:t>rá</w:t>
      </w:r>
      <w:r w:rsidR="004B2A3A" w:rsidRPr="00D34D55">
        <w:rPr>
          <w:rFonts w:ascii="Century Gothic" w:hAnsi="Century Gothic" w:cs="Arial"/>
          <w:sz w:val="24"/>
          <w:szCs w:val="24"/>
        </w:rPr>
        <w:t xml:space="preserve"> </w:t>
      </w:r>
      <w:r w:rsidR="00D34D55" w:rsidRPr="00D34D55">
        <w:rPr>
          <w:rFonts w:ascii="Century Gothic" w:hAnsi="Century Gothic" w:cs="Arial"/>
          <w:sz w:val="24"/>
          <w:szCs w:val="24"/>
        </w:rPr>
        <w:t>a</w:t>
      </w:r>
      <w:r w:rsidR="004B2A3A" w:rsidRPr="00D34D55">
        <w:rPr>
          <w:rFonts w:ascii="Century Gothic" w:hAnsi="Century Gothic" w:cs="Arial"/>
          <w:sz w:val="24"/>
          <w:szCs w:val="24"/>
        </w:rPr>
        <w:t xml:space="preserve"> investir mais de R$ </w:t>
      </w:r>
      <w:r w:rsidR="000701C5" w:rsidRPr="00D34D55">
        <w:rPr>
          <w:rFonts w:ascii="Century Gothic" w:hAnsi="Century Gothic" w:cs="Arial"/>
          <w:sz w:val="24"/>
          <w:szCs w:val="24"/>
        </w:rPr>
        <w:t xml:space="preserve">46.000.000,00 </w:t>
      </w:r>
      <w:r w:rsidR="004B2A3A" w:rsidRPr="00D34D55">
        <w:rPr>
          <w:rFonts w:ascii="Century Gothic" w:hAnsi="Century Gothic" w:cs="Arial"/>
          <w:sz w:val="24"/>
          <w:szCs w:val="24"/>
        </w:rPr>
        <w:t>(</w:t>
      </w:r>
      <w:r w:rsidR="000701C5" w:rsidRPr="00D34D55">
        <w:rPr>
          <w:rFonts w:ascii="Century Gothic" w:hAnsi="Century Gothic" w:cs="Arial"/>
          <w:sz w:val="24"/>
          <w:szCs w:val="24"/>
        </w:rPr>
        <w:t>quarenta e seis milhões de reais</w:t>
      </w:r>
      <w:r w:rsidR="004B2A3A" w:rsidRPr="00D34D55">
        <w:rPr>
          <w:rFonts w:ascii="Century Gothic" w:hAnsi="Century Gothic" w:cs="Arial"/>
          <w:sz w:val="24"/>
          <w:szCs w:val="24"/>
        </w:rPr>
        <w:t>).</w:t>
      </w:r>
    </w:p>
    <w:p w14:paraId="18689153" w14:textId="19B80FE2" w:rsidR="00430A88" w:rsidRDefault="00C9576A" w:rsidP="00430A88">
      <w:pPr>
        <w:spacing w:after="0" w:line="36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34D55">
        <w:rPr>
          <w:rFonts w:ascii="Century Gothic" w:hAnsi="Century Gothic" w:cs="Arial"/>
          <w:sz w:val="24"/>
          <w:szCs w:val="24"/>
        </w:rPr>
        <w:t>A adoção da concessão plena, nos termos da Lei Federal nº 8.987/1995, proporcionará a certeza da universalização do acesso a</w:t>
      </w:r>
      <w:r w:rsidR="004B2A3A" w:rsidRPr="00D34D55">
        <w:rPr>
          <w:rFonts w:ascii="Century Gothic" w:hAnsi="Century Gothic" w:cs="Arial"/>
          <w:sz w:val="24"/>
          <w:szCs w:val="24"/>
        </w:rPr>
        <w:t>os</w:t>
      </w:r>
      <w:r w:rsidRPr="00D34D55">
        <w:rPr>
          <w:rFonts w:ascii="Century Gothic" w:hAnsi="Century Gothic" w:cs="Arial"/>
          <w:sz w:val="24"/>
          <w:szCs w:val="24"/>
        </w:rPr>
        <w:t xml:space="preserve"> serviços públicos de abastecimento de água potável e esgotamento sanitário com modicidade tarifária e</w:t>
      </w:r>
      <w:r w:rsidR="00DB5A18" w:rsidRPr="00D34D55">
        <w:rPr>
          <w:rFonts w:ascii="Century Gothic" w:hAnsi="Century Gothic" w:cs="Arial"/>
          <w:sz w:val="24"/>
          <w:szCs w:val="24"/>
        </w:rPr>
        <w:t xml:space="preserve"> sustentabilidade</w:t>
      </w:r>
      <w:r w:rsidRPr="00D34D55">
        <w:rPr>
          <w:rFonts w:ascii="Century Gothic" w:hAnsi="Century Gothic" w:cs="Arial"/>
          <w:sz w:val="24"/>
          <w:szCs w:val="24"/>
        </w:rPr>
        <w:t xml:space="preserve"> economicamente</w:t>
      </w:r>
      <w:r w:rsidR="001A619F">
        <w:rPr>
          <w:rFonts w:ascii="Century Gothic" w:hAnsi="Century Gothic" w:cs="Arial"/>
          <w:sz w:val="24"/>
          <w:szCs w:val="24"/>
        </w:rPr>
        <w:t>.</w:t>
      </w:r>
    </w:p>
    <w:p w14:paraId="28C3A50F" w14:textId="3AEA3ECC" w:rsidR="00CC7F10" w:rsidRPr="00430A88" w:rsidRDefault="00AB505B" w:rsidP="00430A88">
      <w:pPr>
        <w:spacing w:after="0" w:line="36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34D55">
        <w:rPr>
          <w:rFonts w:ascii="Century Gothic" w:hAnsi="Century Gothic" w:cs="Arial"/>
          <w:sz w:val="24"/>
          <w:szCs w:val="24"/>
        </w:rPr>
        <w:t>Diante dessas razões, a Administração optou por delegar a prestação do serviço público de abastecimento de água e esgotamento sanitário à empresa</w:t>
      </w:r>
      <w:r w:rsidR="00B2177A" w:rsidRPr="00D34D55">
        <w:rPr>
          <w:rFonts w:ascii="Century Gothic" w:hAnsi="Century Gothic" w:cs="Arial"/>
          <w:sz w:val="24"/>
          <w:szCs w:val="24"/>
        </w:rPr>
        <w:t xml:space="preserve"> privada</w:t>
      </w:r>
      <w:r w:rsidRPr="00D34D55">
        <w:rPr>
          <w:rFonts w:ascii="Century Gothic" w:hAnsi="Century Gothic" w:cs="Arial"/>
          <w:sz w:val="24"/>
          <w:szCs w:val="24"/>
        </w:rPr>
        <w:t xml:space="preserve"> na forma permitida pela Constituição Federal, pelas Le</w:t>
      </w:r>
      <w:r w:rsidR="001242FD" w:rsidRPr="00D34D55">
        <w:rPr>
          <w:rFonts w:ascii="Century Gothic" w:hAnsi="Century Gothic" w:cs="Arial"/>
          <w:sz w:val="24"/>
          <w:szCs w:val="24"/>
        </w:rPr>
        <w:t xml:space="preserve">is Federais </w:t>
      </w:r>
      <w:r w:rsidR="00DC4259" w:rsidRPr="00D34D55">
        <w:rPr>
          <w:rFonts w:ascii="Century Gothic" w:hAnsi="Century Gothic" w:cs="Arial"/>
          <w:sz w:val="24"/>
          <w:szCs w:val="24"/>
        </w:rPr>
        <w:t>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° </w:t>
      </w:r>
      <w:r w:rsidR="001242FD" w:rsidRPr="00D34D55">
        <w:rPr>
          <w:rFonts w:ascii="Century Gothic" w:hAnsi="Century Gothic" w:cs="Arial"/>
          <w:sz w:val="24"/>
          <w:szCs w:val="24"/>
        </w:rPr>
        <w:t>8.987/</w:t>
      </w:r>
      <w:r w:rsidR="00DB5A18" w:rsidRPr="00D34D55">
        <w:rPr>
          <w:rFonts w:ascii="Century Gothic" w:hAnsi="Century Gothic" w:cs="Arial"/>
          <w:sz w:val="24"/>
          <w:szCs w:val="24"/>
        </w:rPr>
        <w:t>19</w:t>
      </w:r>
      <w:r w:rsidR="001242FD" w:rsidRPr="00D34D55">
        <w:rPr>
          <w:rFonts w:ascii="Century Gothic" w:hAnsi="Century Gothic" w:cs="Arial"/>
          <w:sz w:val="24"/>
          <w:szCs w:val="24"/>
        </w:rPr>
        <w:t>95 e 11.445/</w:t>
      </w:r>
      <w:r w:rsidR="00DB5A18" w:rsidRPr="00D34D55">
        <w:rPr>
          <w:rFonts w:ascii="Century Gothic" w:hAnsi="Century Gothic" w:cs="Arial"/>
          <w:sz w:val="24"/>
          <w:szCs w:val="24"/>
        </w:rPr>
        <w:t>20</w:t>
      </w:r>
      <w:r w:rsidR="001242FD" w:rsidRPr="00D34D55">
        <w:rPr>
          <w:rFonts w:ascii="Century Gothic" w:hAnsi="Century Gothic" w:cs="Arial"/>
          <w:sz w:val="24"/>
          <w:szCs w:val="24"/>
        </w:rPr>
        <w:t>07</w:t>
      </w:r>
      <w:r w:rsidR="00E442A4" w:rsidRPr="00D34D55">
        <w:rPr>
          <w:rFonts w:ascii="Century Gothic" w:hAnsi="Century Gothic" w:cs="Arial"/>
          <w:sz w:val="24"/>
          <w:szCs w:val="24"/>
        </w:rPr>
        <w:t>,</w:t>
      </w:r>
      <w:r w:rsidRPr="00D34D55">
        <w:rPr>
          <w:rFonts w:ascii="Century Gothic" w:hAnsi="Century Gothic" w:cs="Arial"/>
          <w:sz w:val="24"/>
          <w:szCs w:val="24"/>
        </w:rPr>
        <w:t xml:space="preserve"> mediante o devido processo de licitação</w:t>
      </w:r>
      <w:r w:rsidR="00CC7F10" w:rsidRPr="00D34D55">
        <w:rPr>
          <w:rFonts w:ascii="Century Gothic" w:hAnsi="Century Gothic" w:cs="Arial"/>
          <w:sz w:val="24"/>
          <w:szCs w:val="24"/>
        </w:rPr>
        <w:t xml:space="preserve"> na modalidade de </w:t>
      </w:r>
      <w:r w:rsidR="00CC7F10" w:rsidRPr="00D34D55">
        <w:rPr>
          <w:rFonts w:ascii="Century Gothic" w:hAnsi="Century Gothic" w:cs="Arial"/>
          <w:bCs/>
          <w:sz w:val="24"/>
          <w:szCs w:val="24"/>
        </w:rPr>
        <w:t>CONCORRÊNCIA PÚBLICA com Outorga Onerosa Fixa, do tipo melhor proposta em razão da combinação dos critérios de Menor Valor da Tarifa com o de Melhor Técnica</w:t>
      </w:r>
      <w:r w:rsidR="00430A88">
        <w:rPr>
          <w:rFonts w:ascii="Century Gothic" w:hAnsi="Century Gothic" w:cs="Arial"/>
          <w:bCs/>
          <w:sz w:val="24"/>
          <w:szCs w:val="24"/>
        </w:rPr>
        <w:t>.</w:t>
      </w:r>
    </w:p>
    <w:p w14:paraId="1F030E00" w14:textId="74CC6D30" w:rsidR="00AB505B" w:rsidRDefault="001A619F" w:rsidP="00430A88">
      <w:pPr>
        <w:spacing w:after="0" w:line="360" w:lineRule="auto"/>
        <w:ind w:firstLine="708"/>
        <w:jc w:val="both"/>
        <w:rPr>
          <w:rFonts w:ascii="Helvetica" w:hAnsi="Helvetica" w:cs="Helvetica"/>
          <w:color w:val="FFFFFF"/>
          <w:sz w:val="18"/>
          <w:szCs w:val="18"/>
          <w:shd w:val="clear" w:color="auto" w:fill="4B7A8C"/>
        </w:rPr>
      </w:pPr>
      <w:r>
        <w:rPr>
          <w:rFonts w:ascii="Century Gothic" w:hAnsi="Century Gothic" w:cs="Arial"/>
          <w:sz w:val="24"/>
          <w:szCs w:val="24"/>
        </w:rPr>
        <w:lastRenderedPageBreak/>
        <w:t>E</w:t>
      </w:r>
      <w:r w:rsidR="00AB505B" w:rsidRPr="00D34D55">
        <w:rPr>
          <w:rFonts w:ascii="Century Gothic" w:hAnsi="Century Gothic" w:cs="Arial"/>
          <w:sz w:val="24"/>
          <w:szCs w:val="24"/>
        </w:rPr>
        <w:t xml:space="preserve">, em atendimento ao </w:t>
      </w:r>
      <w:r w:rsidR="00991603" w:rsidRPr="00D34D55">
        <w:rPr>
          <w:rFonts w:ascii="Century Gothic" w:hAnsi="Century Gothic" w:cs="Arial"/>
          <w:sz w:val="24"/>
          <w:szCs w:val="24"/>
        </w:rPr>
        <w:t xml:space="preserve">que </w:t>
      </w:r>
      <w:r w:rsidR="00AB505B" w:rsidRPr="00D34D55">
        <w:rPr>
          <w:rFonts w:ascii="Century Gothic" w:hAnsi="Century Gothic" w:cs="Arial"/>
          <w:sz w:val="24"/>
          <w:szCs w:val="24"/>
        </w:rPr>
        <w:t xml:space="preserve">dispõe o art. 5º da Lei </w:t>
      </w:r>
      <w:r w:rsidR="00DC4259" w:rsidRPr="00D34D55">
        <w:rPr>
          <w:rFonts w:ascii="Century Gothic" w:hAnsi="Century Gothic" w:cs="Arial"/>
          <w:sz w:val="24"/>
          <w:szCs w:val="24"/>
        </w:rPr>
        <w:t>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° </w:t>
      </w:r>
      <w:r w:rsidR="00AB505B" w:rsidRPr="00D34D55">
        <w:rPr>
          <w:rFonts w:ascii="Century Gothic" w:hAnsi="Century Gothic" w:cs="Arial"/>
          <w:sz w:val="24"/>
          <w:szCs w:val="24"/>
        </w:rPr>
        <w:t>8.987/95, faz-se publicar o presente Termo, contendo as justificativas que levaram a Administração a fazer essa opção</w:t>
      </w:r>
      <w:r>
        <w:rPr>
          <w:rFonts w:ascii="Century Gothic" w:hAnsi="Century Gothic" w:cs="Arial"/>
          <w:sz w:val="24"/>
          <w:szCs w:val="24"/>
        </w:rPr>
        <w:t>, e convoca-se a população em geral para a realização de audiência pública, no dia 11 de novembro de 2022, às 17:00h, na</w:t>
      </w:r>
      <w:r w:rsidR="00621339">
        <w:rPr>
          <w:rFonts w:ascii="Century Gothic" w:hAnsi="Century Gothic" w:cs="Arial"/>
          <w:sz w:val="24"/>
          <w:szCs w:val="24"/>
        </w:rPr>
        <w:t xml:space="preserve"> Câmara de Vereadores de Ilhota, localizada na</w:t>
      </w:r>
      <w:r>
        <w:rPr>
          <w:rFonts w:ascii="Century Gothic" w:hAnsi="Century Gothic" w:cs="Arial"/>
          <w:sz w:val="24"/>
          <w:szCs w:val="24"/>
        </w:rPr>
        <w:t xml:space="preserve"> Rua </w:t>
      </w:r>
      <w:r w:rsidR="00621339">
        <w:rPr>
          <w:rFonts w:ascii="Century Gothic" w:hAnsi="Century Gothic" w:cs="Arial"/>
          <w:sz w:val="24"/>
          <w:szCs w:val="24"/>
        </w:rPr>
        <w:t>Bertoldo Simon, 98, Centro, Ilhota/SC</w:t>
      </w:r>
      <w:r w:rsidR="00AB505B" w:rsidRPr="00D34D55">
        <w:rPr>
          <w:rFonts w:ascii="Century Gothic" w:hAnsi="Century Gothic" w:cs="Arial"/>
          <w:sz w:val="24"/>
          <w:szCs w:val="24"/>
        </w:rPr>
        <w:t>.</w:t>
      </w:r>
      <w:r w:rsidR="00621339" w:rsidRPr="00621339">
        <w:rPr>
          <w:rFonts w:ascii="Helvetica" w:hAnsi="Helvetica" w:cs="Helvetica"/>
          <w:color w:val="FFFFFF"/>
          <w:sz w:val="18"/>
          <w:szCs w:val="18"/>
          <w:shd w:val="clear" w:color="auto" w:fill="4B7A8C"/>
        </w:rPr>
        <w:t xml:space="preserve"> </w:t>
      </w:r>
    </w:p>
    <w:p w14:paraId="6185AE77" w14:textId="77777777" w:rsidR="00621339" w:rsidRPr="00D34D55" w:rsidRDefault="00621339" w:rsidP="00430A88">
      <w:pPr>
        <w:spacing w:after="0" w:line="360" w:lineRule="auto"/>
        <w:ind w:firstLine="708"/>
        <w:jc w:val="both"/>
        <w:rPr>
          <w:rFonts w:ascii="Century Gothic" w:hAnsi="Century Gothic" w:cs="Arial"/>
          <w:sz w:val="24"/>
          <w:szCs w:val="24"/>
        </w:rPr>
      </w:pPr>
    </w:p>
    <w:p w14:paraId="533CE3ED" w14:textId="77777777" w:rsidR="00AB505B" w:rsidRPr="00D34D55" w:rsidRDefault="00AB505B" w:rsidP="00621339">
      <w:pPr>
        <w:spacing w:after="0" w:line="360" w:lineRule="auto"/>
        <w:ind w:hanging="426"/>
        <w:jc w:val="center"/>
        <w:rPr>
          <w:rFonts w:ascii="Century Gothic" w:hAnsi="Century Gothic" w:cs="Arial"/>
          <w:sz w:val="24"/>
          <w:szCs w:val="24"/>
        </w:rPr>
      </w:pPr>
    </w:p>
    <w:p w14:paraId="0A0DDA8F" w14:textId="2BAA4AAD" w:rsidR="00AB505B" w:rsidRPr="00D34D55" w:rsidRDefault="00CC7F10" w:rsidP="00621339">
      <w:pPr>
        <w:spacing w:after="0" w:line="360" w:lineRule="auto"/>
        <w:ind w:hanging="426"/>
        <w:jc w:val="center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Ilhota</w:t>
      </w:r>
      <w:r w:rsidR="00AB505B" w:rsidRPr="00D34D55">
        <w:rPr>
          <w:rFonts w:ascii="Century Gothic" w:hAnsi="Century Gothic" w:cs="Arial"/>
          <w:sz w:val="24"/>
          <w:szCs w:val="24"/>
        </w:rPr>
        <w:t xml:space="preserve">, </w:t>
      </w:r>
      <w:r w:rsidR="00621339">
        <w:rPr>
          <w:rFonts w:ascii="Century Gothic" w:hAnsi="Century Gothic" w:cs="Arial"/>
          <w:sz w:val="24"/>
          <w:szCs w:val="24"/>
        </w:rPr>
        <w:t>24</w:t>
      </w:r>
      <w:r w:rsidR="0002093E" w:rsidRPr="00D34D55">
        <w:rPr>
          <w:rFonts w:ascii="Century Gothic" w:hAnsi="Century Gothic" w:cs="Arial"/>
          <w:sz w:val="24"/>
          <w:szCs w:val="24"/>
        </w:rPr>
        <w:t xml:space="preserve"> de </w:t>
      </w:r>
      <w:r w:rsidR="00621339">
        <w:rPr>
          <w:rFonts w:ascii="Century Gothic" w:hAnsi="Century Gothic" w:cs="Arial"/>
          <w:sz w:val="24"/>
          <w:szCs w:val="24"/>
        </w:rPr>
        <w:t>outubro</w:t>
      </w:r>
      <w:r w:rsidR="0002093E" w:rsidRPr="00D34D55">
        <w:rPr>
          <w:rFonts w:ascii="Century Gothic" w:hAnsi="Century Gothic" w:cs="Arial"/>
          <w:sz w:val="24"/>
          <w:szCs w:val="24"/>
        </w:rPr>
        <w:t xml:space="preserve"> de </w:t>
      </w:r>
      <w:r w:rsidR="00EE1EBD" w:rsidRPr="00D34D55">
        <w:rPr>
          <w:rFonts w:ascii="Century Gothic" w:hAnsi="Century Gothic" w:cs="Arial"/>
          <w:sz w:val="24"/>
          <w:szCs w:val="24"/>
        </w:rPr>
        <w:t>20</w:t>
      </w:r>
      <w:r w:rsidR="00AA36AE" w:rsidRPr="00D34D55">
        <w:rPr>
          <w:rFonts w:ascii="Century Gothic" w:hAnsi="Century Gothic" w:cs="Arial"/>
          <w:sz w:val="24"/>
          <w:szCs w:val="24"/>
        </w:rPr>
        <w:t>22</w:t>
      </w:r>
      <w:r w:rsidR="0002093E" w:rsidRPr="00D34D55">
        <w:rPr>
          <w:rFonts w:ascii="Century Gothic" w:hAnsi="Century Gothic" w:cs="Arial"/>
          <w:sz w:val="24"/>
          <w:szCs w:val="24"/>
        </w:rPr>
        <w:t>.</w:t>
      </w:r>
    </w:p>
    <w:p w14:paraId="508654EC" w14:textId="77777777" w:rsidR="00AB505B" w:rsidRPr="00D34D55" w:rsidRDefault="00AB505B" w:rsidP="00621339">
      <w:pPr>
        <w:spacing w:after="0" w:line="360" w:lineRule="auto"/>
        <w:ind w:hanging="426"/>
        <w:jc w:val="center"/>
        <w:rPr>
          <w:rFonts w:ascii="Century Gothic" w:hAnsi="Century Gothic" w:cs="Arial"/>
          <w:sz w:val="24"/>
          <w:szCs w:val="24"/>
        </w:rPr>
      </w:pPr>
    </w:p>
    <w:p w14:paraId="75FE5687" w14:textId="3EA79577" w:rsidR="007C2E93" w:rsidRPr="00D34D55" w:rsidRDefault="00C17E98" w:rsidP="00621339">
      <w:pPr>
        <w:spacing w:after="0" w:line="360" w:lineRule="auto"/>
        <w:ind w:hanging="426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Erico de Oliveira</w:t>
      </w:r>
    </w:p>
    <w:p w14:paraId="6EF7B236" w14:textId="23BF4BE9" w:rsidR="004E461A" w:rsidRPr="00D34D55" w:rsidRDefault="007C2E93" w:rsidP="00621339">
      <w:pPr>
        <w:spacing w:after="0" w:line="360" w:lineRule="auto"/>
        <w:ind w:hanging="426"/>
        <w:jc w:val="center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Prefeito Municipal</w:t>
      </w:r>
    </w:p>
    <w:sectPr w:rsidR="004E461A" w:rsidRPr="00D34D55" w:rsidSect="009C5F1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762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8F8"/>
    <w:multiLevelType w:val="hybridMultilevel"/>
    <w:tmpl w:val="8E361CF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027A0"/>
    <w:multiLevelType w:val="hybridMultilevel"/>
    <w:tmpl w:val="23C6B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967"/>
    <w:multiLevelType w:val="hybridMultilevel"/>
    <w:tmpl w:val="ACF823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0198"/>
    <w:multiLevelType w:val="hybridMultilevel"/>
    <w:tmpl w:val="5FFA7314"/>
    <w:lvl w:ilvl="0" w:tplc="48509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6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0E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66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A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0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4A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2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4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543052">
    <w:abstractNumId w:val="4"/>
  </w:num>
  <w:num w:numId="2" w16cid:durableId="191188138">
    <w:abstractNumId w:val="3"/>
  </w:num>
  <w:num w:numId="3" w16cid:durableId="1041514827">
    <w:abstractNumId w:val="1"/>
  </w:num>
  <w:num w:numId="4" w16cid:durableId="407533980">
    <w:abstractNumId w:val="2"/>
  </w:num>
  <w:num w:numId="5" w16cid:durableId="160911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E5"/>
    <w:rsid w:val="000000DD"/>
    <w:rsid w:val="00003CB7"/>
    <w:rsid w:val="0002093E"/>
    <w:rsid w:val="00056B72"/>
    <w:rsid w:val="000701C5"/>
    <w:rsid w:val="000A1DCD"/>
    <w:rsid w:val="000A341C"/>
    <w:rsid w:val="000E076D"/>
    <w:rsid w:val="000E2935"/>
    <w:rsid w:val="001242FD"/>
    <w:rsid w:val="00124D6E"/>
    <w:rsid w:val="001424C9"/>
    <w:rsid w:val="0015074A"/>
    <w:rsid w:val="00152E7D"/>
    <w:rsid w:val="00153225"/>
    <w:rsid w:val="0018015B"/>
    <w:rsid w:val="00194F3A"/>
    <w:rsid w:val="001A619F"/>
    <w:rsid w:val="001E1F4B"/>
    <w:rsid w:val="001F216C"/>
    <w:rsid w:val="0020445D"/>
    <w:rsid w:val="0025234E"/>
    <w:rsid w:val="00266FF8"/>
    <w:rsid w:val="0027089D"/>
    <w:rsid w:val="00296C82"/>
    <w:rsid w:val="002B0C8D"/>
    <w:rsid w:val="002B3DBC"/>
    <w:rsid w:val="002B3E03"/>
    <w:rsid w:val="002C0927"/>
    <w:rsid w:val="00310543"/>
    <w:rsid w:val="003346F9"/>
    <w:rsid w:val="0034660B"/>
    <w:rsid w:val="003740F6"/>
    <w:rsid w:val="00395F51"/>
    <w:rsid w:val="003C46C3"/>
    <w:rsid w:val="003D3E14"/>
    <w:rsid w:val="003E55AD"/>
    <w:rsid w:val="003F4CB4"/>
    <w:rsid w:val="0041447A"/>
    <w:rsid w:val="00430A88"/>
    <w:rsid w:val="00447DE8"/>
    <w:rsid w:val="00470660"/>
    <w:rsid w:val="004A25E5"/>
    <w:rsid w:val="004B07BE"/>
    <w:rsid w:val="004B2A3A"/>
    <w:rsid w:val="004E461A"/>
    <w:rsid w:val="005062A7"/>
    <w:rsid w:val="00516965"/>
    <w:rsid w:val="00533728"/>
    <w:rsid w:val="005515DB"/>
    <w:rsid w:val="00563EC2"/>
    <w:rsid w:val="00590CDD"/>
    <w:rsid w:val="005954BB"/>
    <w:rsid w:val="005B2F88"/>
    <w:rsid w:val="005B5380"/>
    <w:rsid w:val="005C2CEE"/>
    <w:rsid w:val="005C60DF"/>
    <w:rsid w:val="005E0EE1"/>
    <w:rsid w:val="005F3E53"/>
    <w:rsid w:val="00600B4C"/>
    <w:rsid w:val="006123B6"/>
    <w:rsid w:val="00621339"/>
    <w:rsid w:val="00646257"/>
    <w:rsid w:val="00661904"/>
    <w:rsid w:val="006F1F76"/>
    <w:rsid w:val="006F3EF6"/>
    <w:rsid w:val="00712C78"/>
    <w:rsid w:val="00764A00"/>
    <w:rsid w:val="00785C02"/>
    <w:rsid w:val="00787645"/>
    <w:rsid w:val="007A054D"/>
    <w:rsid w:val="007C2E93"/>
    <w:rsid w:val="007D53B3"/>
    <w:rsid w:val="00834064"/>
    <w:rsid w:val="0086069A"/>
    <w:rsid w:val="00871447"/>
    <w:rsid w:val="00875E95"/>
    <w:rsid w:val="0088566B"/>
    <w:rsid w:val="008909C3"/>
    <w:rsid w:val="008A29DF"/>
    <w:rsid w:val="008C6CFC"/>
    <w:rsid w:val="009449AC"/>
    <w:rsid w:val="00991603"/>
    <w:rsid w:val="009927EE"/>
    <w:rsid w:val="009C5F12"/>
    <w:rsid w:val="009C6D9D"/>
    <w:rsid w:val="00A46575"/>
    <w:rsid w:val="00A71A3A"/>
    <w:rsid w:val="00A76F53"/>
    <w:rsid w:val="00AA36AE"/>
    <w:rsid w:val="00AA7694"/>
    <w:rsid w:val="00AB29DF"/>
    <w:rsid w:val="00AB505B"/>
    <w:rsid w:val="00AB73B9"/>
    <w:rsid w:val="00B2177A"/>
    <w:rsid w:val="00B93B4E"/>
    <w:rsid w:val="00B97DFF"/>
    <w:rsid w:val="00BA31A6"/>
    <w:rsid w:val="00BB6260"/>
    <w:rsid w:val="00C17E98"/>
    <w:rsid w:val="00C66D8E"/>
    <w:rsid w:val="00C9576A"/>
    <w:rsid w:val="00CC4515"/>
    <w:rsid w:val="00CC7F10"/>
    <w:rsid w:val="00CD710A"/>
    <w:rsid w:val="00CD7E10"/>
    <w:rsid w:val="00CE07D4"/>
    <w:rsid w:val="00CE334D"/>
    <w:rsid w:val="00CF1017"/>
    <w:rsid w:val="00CF2E02"/>
    <w:rsid w:val="00D13515"/>
    <w:rsid w:val="00D213B8"/>
    <w:rsid w:val="00D34D55"/>
    <w:rsid w:val="00D42550"/>
    <w:rsid w:val="00D5670A"/>
    <w:rsid w:val="00D67E3A"/>
    <w:rsid w:val="00D91ADB"/>
    <w:rsid w:val="00DA522D"/>
    <w:rsid w:val="00DB5A18"/>
    <w:rsid w:val="00DC4259"/>
    <w:rsid w:val="00DD362A"/>
    <w:rsid w:val="00DE5E4E"/>
    <w:rsid w:val="00DF415F"/>
    <w:rsid w:val="00DF7C75"/>
    <w:rsid w:val="00E26BDE"/>
    <w:rsid w:val="00E442A4"/>
    <w:rsid w:val="00EC1C64"/>
    <w:rsid w:val="00EE1EBD"/>
    <w:rsid w:val="00EF1624"/>
    <w:rsid w:val="00F00B2B"/>
    <w:rsid w:val="00F26885"/>
    <w:rsid w:val="00F2775E"/>
    <w:rsid w:val="00F60393"/>
    <w:rsid w:val="00F60D09"/>
    <w:rsid w:val="00F61C63"/>
    <w:rsid w:val="00F708A1"/>
    <w:rsid w:val="00F80DEA"/>
    <w:rsid w:val="00F912F4"/>
    <w:rsid w:val="00FB6796"/>
    <w:rsid w:val="00FC0460"/>
    <w:rsid w:val="00FC1611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7837"/>
  <w14:defaultImageDpi w14:val="300"/>
  <w15:docId w15:val="{D1F0CB2B-2CD4-495A-9BA7-4D0CE4B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DF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A25E5"/>
    <w:rPr>
      <w:b/>
      <w:bCs/>
    </w:rPr>
  </w:style>
  <w:style w:type="paragraph" w:customStyle="1" w:styleId="name">
    <w:name w:val="name"/>
    <w:basedOn w:val="Normal"/>
    <w:rsid w:val="004A25E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4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64625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AB29D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AB29DF"/>
    <w:rPr>
      <w:rFonts w:ascii="Arial" w:eastAsia="Times New Roman" w:hAnsi="Arial" w:cs="Arial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24D6E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124D6E"/>
    <w:rPr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E93"/>
    <w:rPr>
      <w:rFonts w:ascii="Tahoma" w:hAnsi="Tahoma" w:cs="Tahoma"/>
      <w:sz w:val="16"/>
      <w:szCs w:val="16"/>
      <w:lang w:val="pt-BR"/>
    </w:rPr>
  </w:style>
  <w:style w:type="paragraph" w:customStyle="1" w:styleId="cabea">
    <w:name w:val="cabea"/>
    <w:basedOn w:val="Normal"/>
    <w:rsid w:val="00310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310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883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ATO JUSTIFICATIVO DA CONCESSÃO DOS SERVIÇOS PÚBLICOS DE ABASTECIMENTO DE ÁGUA E ESGOTAMENTO SANITÁRIO DO MUNICÍPIO DE VOTORANTIM/SP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Vinícios de Souza</dc:creator>
  <cp:lastModifiedBy>mayra miranda</cp:lastModifiedBy>
  <cp:revision>4</cp:revision>
  <cp:lastPrinted>2022-09-13T22:31:00Z</cp:lastPrinted>
  <dcterms:created xsi:type="dcterms:W3CDTF">2022-10-23T03:05:00Z</dcterms:created>
  <dcterms:modified xsi:type="dcterms:W3CDTF">2022-10-24T17:05:00Z</dcterms:modified>
</cp:coreProperties>
</file>